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A" w:rsidRPr="0030728D" w:rsidRDefault="00562125" w:rsidP="0030728D">
      <w:pPr>
        <w:spacing w:after="0"/>
        <w:jc w:val="center"/>
        <w:rPr>
          <w:rFonts w:ascii="Arial" w:hAnsi="Arial" w:cs="Arial"/>
          <w:b/>
        </w:rPr>
      </w:pPr>
      <w:r w:rsidRPr="0030728D">
        <w:rPr>
          <w:rFonts w:ascii="Arial" w:hAnsi="Arial" w:cs="Arial"/>
          <w:b/>
        </w:rPr>
        <w:t>PROGRAMA DE EDUCACIÓN FINANCIERA</w:t>
      </w:r>
    </w:p>
    <w:p w:rsidR="00562125" w:rsidRPr="00562125" w:rsidRDefault="00562125" w:rsidP="0030728D">
      <w:pPr>
        <w:spacing w:after="0"/>
        <w:jc w:val="both"/>
        <w:rPr>
          <w:rFonts w:ascii="Arial" w:hAnsi="Arial" w:cs="Arial"/>
        </w:rPr>
      </w:pPr>
    </w:p>
    <w:p w:rsidR="00562125" w:rsidRDefault="00B04B38" w:rsidP="00307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una entidad financiera del Estado, se busca que los distritos más alejados del Perú donde la banca privada no </w:t>
      </w:r>
      <w:proofErr w:type="gramStart"/>
      <w:r>
        <w:rPr>
          <w:rFonts w:ascii="Arial" w:hAnsi="Arial" w:cs="Arial"/>
        </w:rPr>
        <w:t>llega</w:t>
      </w:r>
      <w:proofErr w:type="gramEnd"/>
      <w:r>
        <w:rPr>
          <w:rFonts w:ascii="Arial" w:hAnsi="Arial" w:cs="Arial"/>
        </w:rPr>
        <w:t>, se inserte la educación financiera a través de nuevos canales de atención.</w:t>
      </w:r>
    </w:p>
    <w:p w:rsidR="00B04B38" w:rsidRDefault="00B04B38" w:rsidP="0030728D">
      <w:pPr>
        <w:spacing w:after="0"/>
        <w:jc w:val="both"/>
        <w:rPr>
          <w:rFonts w:ascii="Arial" w:hAnsi="Arial" w:cs="Arial"/>
        </w:rPr>
      </w:pPr>
    </w:p>
    <w:p w:rsidR="00B04B38" w:rsidRDefault="00B04B38" w:rsidP="00307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identificar dichos distritos, se debe de realizar una evaluación a </w:t>
      </w:r>
      <w:proofErr w:type="gramStart"/>
      <w:r>
        <w:rPr>
          <w:rFonts w:ascii="Arial" w:hAnsi="Arial" w:cs="Arial"/>
        </w:rPr>
        <w:t>sus población</w:t>
      </w:r>
      <w:proofErr w:type="gramEnd"/>
      <w:r>
        <w:rPr>
          <w:rFonts w:ascii="Arial" w:hAnsi="Arial" w:cs="Arial"/>
        </w:rPr>
        <w:t>, a través de los siguientes criterios:</w:t>
      </w:r>
    </w:p>
    <w:p w:rsidR="00B04B38" w:rsidRDefault="00B04B38" w:rsidP="0030728D">
      <w:pPr>
        <w:spacing w:after="0"/>
        <w:jc w:val="both"/>
        <w:rPr>
          <w:rFonts w:ascii="Arial" w:hAnsi="Arial" w:cs="Arial"/>
        </w:rPr>
      </w:pPr>
    </w:p>
    <w:p w:rsidR="00B04B38" w:rsidRDefault="00B04B38" w:rsidP="0030728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cantidad de beneficiarios de los programas (programa Juntos y Pensión 65) no debe ser menor a los 350 beneficiarios.</w:t>
      </w:r>
    </w:p>
    <w:p w:rsidR="00B04B38" w:rsidRDefault="00B04B38" w:rsidP="0030728D">
      <w:pPr>
        <w:pStyle w:val="Prrafodelista"/>
        <w:spacing w:after="0"/>
        <w:jc w:val="both"/>
        <w:rPr>
          <w:rFonts w:ascii="Arial" w:hAnsi="Arial" w:cs="Arial"/>
        </w:rPr>
      </w:pPr>
    </w:p>
    <w:p w:rsidR="00B04B38" w:rsidRDefault="00B04B38" w:rsidP="0030728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porcentaje de los habitantes que viven en zonas rurales respeto al total del distrito, debe ser mayor al 55%.</w:t>
      </w:r>
    </w:p>
    <w:p w:rsidR="00B04B38" w:rsidRDefault="00B04B38" w:rsidP="0030728D">
      <w:pPr>
        <w:pStyle w:val="Prrafodelista"/>
        <w:spacing w:after="0"/>
        <w:jc w:val="both"/>
        <w:rPr>
          <w:rFonts w:ascii="Arial" w:hAnsi="Arial" w:cs="Arial"/>
        </w:rPr>
      </w:pPr>
    </w:p>
    <w:p w:rsidR="00B04B38" w:rsidRDefault="00B04B38" w:rsidP="0030728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porcentaje de los habitantes de la Población Económicamente Activa en relación al total del distrito, debe ser mayor al 20%.</w:t>
      </w:r>
    </w:p>
    <w:p w:rsidR="00B04B38" w:rsidRDefault="00B04B38" w:rsidP="0030728D">
      <w:pPr>
        <w:pStyle w:val="Prrafodelista"/>
        <w:spacing w:after="0"/>
        <w:jc w:val="both"/>
        <w:rPr>
          <w:rFonts w:ascii="Arial" w:hAnsi="Arial" w:cs="Arial"/>
        </w:rPr>
      </w:pPr>
    </w:p>
    <w:p w:rsidR="00B04B38" w:rsidRPr="00B04B38" w:rsidRDefault="00B04B38" w:rsidP="0030728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distancia a la oficina de alguna entidad bancaria debe ser mayor a 35 Km.</w:t>
      </w:r>
    </w:p>
    <w:p w:rsidR="00562125" w:rsidRDefault="00562125" w:rsidP="0030728D">
      <w:pPr>
        <w:spacing w:after="0"/>
        <w:jc w:val="both"/>
        <w:rPr>
          <w:rFonts w:ascii="Arial" w:hAnsi="Arial" w:cs="Arial"/>
        </w:rPr>
      </w:pPr>
    </w:p>
    <w:p w:rsidR="00B04B38" w:rsidRDefault="00B543B6" w:rsidP="00307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realizar tal evaluación, se ha diseñado un formato que contiene una macro, que mediante el uso del IF-THEN-ELSE, nos permite realizar</w:t>
      </w:r>
      <w:r w:rsidR="0030728D">
        <w:rPr>
          <w:rFonts w:ascii="Arial" w:hAnsi="Arial" w:cs="Arial"/>
        </w:rPr>
        <w:t xml:space="preserve"> la evaluación de cada distrito</w:t>
      </w:r>
      <w:r>
        <w:rPr>
          <w:rFonts w:ascii="Arial" w:hAnsi="Arial" w:cs="Arial"/>
        </w:rPr>
        <w:t>, arrojando los resultados de la misma, para que los funcionarios de la entidad financiera, tomen la decisión de implementación de la actividad de educación financiera.</w:t>
      </w:r>
    </w:p>
    <w:p w:rsidR="00B543B6" w:rsidRDefault="00B543B6" w:rsidP="0030728D">
      <w:pPr>
        <w:spacing w:after="0"/>
        <w:jc w:val="both"/>
        <w:rPr>
          <w:rFonts w:ascii="Arial" w:hAnsi="Arial" w:cs="Arial"/>
        </w:rPr>
      </w:pPr>
    </w:p>
    <w:p w:rsidR="00B543B6" w:rsidRDefault="0030728D" w:rsidP="0030728D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PE"/>
        </w:rPr>
        <w:drawing>
          <wp:inline distT="0" distB="0" distL="0" distR="0" wp14:anchorId="6F2B788D" wp14:editId="71BCA604">
            <wp:extent cx="2337684" cy="2584174"/>
            <wp:effectExtent l="0" t="0" r="571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58357" b="18123"/>
                    <a:stretch/>
                  </pic:blipFill>
                  <pic:spPr bwMode="auto">
                    <a:xfrm>
                      <a:off x="0" y="0"/>
                      <a:ext cx="2337063" cy="258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28D" w:rsidRDefault="0030728D" w:rsidP="0030728D">
      <w:pPr>
        <w:spacing w:after="0"/>
        <w:jc w:val="both"/>
        <w:rPr>
          <w:rFonts w:ascii="Arial" w:hAnsi="Arial" w:cs="Arial"/>
        </w:rPr>
      </w:pPr>
    </w:p>
    <w:p w:rsidR="0078754E" w:rsidRDefault="0078754E" w:rsidP="00307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través de la programación en VBA de Excel se define las características de las variables a utilizar en la decisión de educación financiera.</w:t>
      </w:r>
    </w:p>
    <w:p w:rsidR="0078754E" w:rsidRDefault="0078754E" w:rsidP="0030728D">
      <w:pPr>
        <w:spacing w:after="0"/>
        <w:jc w:val="both"/>
        <w:rPr>
          <w:rFonts w:ascii="Arial" w:hAnsi="Arial" w:cs="Arial"/>
        </w:rPr>
      </w:pPr>
    </w:p>
    <w:p w:rsidR="0078754E" w:rsidRDefault="0078754E" w:rsidP="0030728D">
      <w:pPr>
        <w:spacing w:after="0"/>
        <w:jc w:val="both"/>
        <w:rPr>
          <w:rFonts w:ascii="Arial" w:hAnsi="Arial" w:cs="Arial"/>
        </w:rPr>
      </w:pPr>
      <w:r>
        <w:rPr>
          <w:noProof/>
          <w:lang w:eastAsia="es-PE"/>
        </w:rPr>
        <w:lastRenderedPageBreak/>
        <w:drawing>
          <wp:inline distT="0" distB="0" distL="0" distR="0" wp14:anchorId="570F8887" wp14:editId="1A300CAA">
            <wp:extent cx="2767054" cy="3077644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55" r="50283" b="45079"/>
                    <a:stretch/>
                  </pic:blipFill>
                  <pic:spPr bwMode="auto">
                    <a:xfrm>
                      <a:off x="0" y="0"/>
                      <a:ext cx="2766320" cy="3076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28D" w:rsidRDefault="0030728D" w:rsidP="0030728D">
      <w:pPr>
        <w:spacing w:after="0"/>
        <w:jc w:val="both"/>
        <w:rPr>
          <w:rFonts w:ascii="Arial" w:hAnsi="Arial" w:cs="Arial"/>
        </w:rPr>
      </w:pPr>
    </w:p>
    <w:p w:rsidR="0030728D" w:rsidRDefault="0078754E" w:rsidP="00307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Posteriormente, mediante la aplicación del IF-THEN-ELSE, aplica los criterios de evaluación establecidos:</w:t>
      </w:r>
    </w:p>
    <w:p w:rsidR="0078754E" w:rsidRDefault="0078754E" w:rsidP="0030728D">
      <w:pPr>
        <w:spacing w:after="0"/>
        <w:jc w:val="both"/>
        <w:rPr>
          <w:rFonts w:ascii="Arial" w:hAnsi="Arial" w:cs="Arial"/>
        </w:rPr>
      </w:pPr>
    </w:p>
    <w:p w:rsidR="0078754E" w:rsidRDefault="0078754E" w:rsidP="0078754E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PE"/>
        </w:rPr>
        <w:drawing>
          <wp:inline distT="0" distB="0" distL="0" distR="0" wp14:anchorId="0477D02A" wp14:editId="4807E4B6">
            <wp:extent cx="2146852" cy="3156153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21" r="39235"/>
                    <a:stretch/>
                  </pic:blipFill>
                  <pic:spPr bwMode="auto">
                    <a:xfrm>
                      <a:off x="0" y="0"/>
                      <a:ext cx="214628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54E" w:rsidRDefault="0078754E" w:rsidP="0030728D">
      <w:pPr>
        <w:spacing w:after="0"/>
        <w:jc w:val="both"/>
        <w:rPr>
          <w:rFonts w:ascii="Arial" w:hAnsi="Arial" w:cs="Arial"/>
        </w:rPr>
      </w:pPr>
    </w:p>
    <w:p w:rsidR="0078754E" w:rsidRDefault="005D3E2D" w:rsidP="00307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se define un botón que contenga la programación que permita determinar la viabilidad de implementar un programa de educación financiera</w:t>
      </w:r>
    </w:p>
    <w:p w:rsidR="005D3E2D" w:rsidRDefault="005D3E2D" w:rsidP="0030728D">
      <w:pPr>
        <w:spacing w:after="0"/>
        <w:jc w:val="both"/>
        <w:rPr>
          <w:rFonts w:ascii="Arial" w:hAnsi="Arial" w:cs="Arial"/>
        </w:rPr>
      </w:pPr>
    </w:p>
    <w:p w:rsidR="005D3E2D" w:rsidRDefault="005D3E2D" w:rsidP="0030728D">
      <w:pPr>
        <w:spacing w:after="0"/>
        <w:jc w:val="both"/>
        <w:rPr>
          <w:rFonts w:ascii="Arial" w:hAnsi="Arial" w:cs="Arial"/>
        </w:rPr>
      </w:pPr>
      <w:r>
        <w:rPr>
          <w:noProof/>
          <w:lang w:eastAsia="es-PE"/>
        </w:rPr>
        <w:lastRenderedPageBreak/>
        <w:drawing>
          <wp:inline distT="0" distB="0" distL="0" distR="0" wp14:anchorId="5C808CDA" wp14:editId="2C61BDC8">
            <wp:extent cx="5446643" cy="2973788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83" r="992" b="5778"/>
                    <a:stretch/>
                  </pic:blipFill>
                  <pic:spPr bwMode="auto">
                    <a:xfrm>
                      <a:off x="0" y="0"/>
                      <a:ext cx="5445197" cy="2972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9BB" w:rsidRDefault="00BA59BB" w:rsidP="0030728D">
      <w:pPr>
        <w:spacing w:after="0"/>
        <w:jc w:val="both"/>
        <w:rPr>
          <w:rFonts w:ascii="Arial" w:hAnsi="Arial" w:cs="Arial"/>
        </w:rPr>
      </w:pPr>
    </w:p>
    <w:p w:rsidR="00BA59BB" w:rsidRDefault="00BA59BB" w:rsidP="003072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los resultados de la evaluación según los criterios se muestran en el cuadro de la parte inferior:</w:t>
      </w:r>
    </w:p>
    <w:p w:rsidR="00BA59BB" w:rsidRDefault="00BA59BB" w:rsidP="0030728D">
      <w:pPr>
        <w:spacing w:after="0"/>
        <w:jc w:val="both"/>
        <w:rPr>
          <w:rFonts w:ascii="Arial" w:hAnsi="Arial" w:cs="Arial"/>
        </w:rPr>
      </w:pPr>
    </w:p>
    <w:p w:rsidR="00BA59BB" w:rsidRDefault="00BA59BB" w:rsidP="00BA59BB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PE"/>
        </w:rPr>
        <w:drawing>
          <wp:inline distT="0" distB="0" distL="0" distR="0" wp14:anchorId="4D26F9BF" wp14:editId="1B28FF81">
            <wp:extent cx="2528515" cy="2775006"/>
            <wp:effectExtent l="0" t="0" r="571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" r="54957" b="12076"/>
                    <a:stretch/>
                  </pic:blipFill>
                  <pic:spPr bwMode="auto">
                    <a:xfrm>
                      <a:off x="0" y="0"/>
                      <a:ext cx="2527844" cy="277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9BB" w:rsidRDefault="00BA59BB" w:rsidP="0030728D">
      <w:pPr>
        <w:spacing w:after="0"/>
        <w:jc w:val="both"/>
        <w:rPr>
          <w:rFonts w:ascii="Arial" w:hAnsi="Arial" w:cs="Arial"/>
        </w:rPr>
      </w:pPr>
    </w:p>
    <w:p w:rsidR="005D3E2D" w:rsidRDefault="005D3E2D" w:rsidP="0030728D">
      <w:pPr>
        <w:spacing w:after="0"/>
        <w:jc w:val="both"/>
        <w:rPr>
          <w:rFonts w:ascii="Arial" w:hAnsi="Arial" w:cs="Arial"/>
        </w:rPr>
      </w:pPr>
    </w:p>
    <w:p w:rsidR="005D3E2D" w:rsidRPr="00562125" w:rsidRDefault="005D3E2D" w:rsidP="0030728D">
      <w:pPr>
        <w:spacing w:after="0"/>
        <w:jc w:val="both"/>
        <w:rPr>
          <w:rFonts w:ascii="Arial" w:hAnsi="Arial" w:cs="Arial"/>
        </w:rPr>
      </w:pPr>
    </w:p>
    <w:sectPr w:rsidR="005D3E2D" w:rsidRPr="00562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7B5"/>
    <w:multiLevelType w:val="hybridMultilevel"/>
    <w:tmpl w:val="2D44E8BE"/>
    <w:lvl w:ilvl="0" w:tplc="CDF4B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25"/>
    <w:rsid w:val="0030728D"/>
    <w:rsid w:val="00562125"/>
    <w:rsid w:val="005D3E2D"/>
    <w:rsid w:val="0078754E"/>
    <w:rsid w:val="00B04B38"/>
    <w:rsid w:val="00B543B6"/>
    <w:rsid w:val="00BA59BB"/>
    <w:rsid w:val="00E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B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B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5</cp:revision>
  <dcterms:created xsi:type="dcterms:W3CDTF">2013-11-13T05:12:00Z</dcterms:created>
  <dcterms:modified xsi:type="dcterms:W3CDTF">2013-11-13T05:41:00Z</dcterms:modified>
</cp:coreProperties>
</file>