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9A" w:rsidRPr="0092449A" w:rsidRDefault="0092449A" w:rsidP="007438D2">
      <w:pPr>
        <w:spacing w:after="7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31"/>
          <w:szCs w:val="31"/>
          <w:lang w:eastAsia="es-PE"/>
        </w:rPr>
      </w:pPr>
      <w:r w:rsidRPr="0092449A">
        <w:rPr>
          <w:rFonts w:ascii="Arial" w:eastAsia="Times New Roman" w:hAnsi="Arial" w:cs="Arial"/>
          <w:b/>
          <w:bCs/>
          <w:kern w:val="36"/>
          <w:sz w:val="31"/>
          <w:szCs w:val="31"/>
          <w:lang w:eastAsia="es-PE"/>
        </w:rPr>
        <w:t xml:space="preserve">UDF aplicado a </w:t>
      </w:r>
      <w:r w:rsidR="007438D2" w:rsidRPr="0092449A">
        <w:rPr>
          <w:rFonts w:ascii="Arial" w:eastAsia="Times New Roman" w:hAnsi="Arial" w:cs="Arial"/>
          <w:b/>
          <w:bCs/>
          <w:kern w:val="36"/>
          <w:sz w:val="31"/>
          <w:szCs w:val="31"/>
          <w:lang w:eastAsia="es-PE"/>
        </w:rPr>
        <w:t>Cálculo</w:t>
      </w:r>
      <w:r w:rsidRPr="0092449A">
        <w:rPr>
          <w:rFonts w:ascii="Arial" w:eastAsia="Times New Roman" w:hAnsi="Arial" w:cs="Arial"/>
          <w:b/>
          <w:bCs/>
          <w:kern w:val="36"/>
          <w:sz w:val="31"/>
          <w:szCs w:val="31"/>
          <w:lang w:eastAsia="es-PE"/>
        </w:rPr>
        <w:t xml:space="preserve"> de la CTS</w:t>
      </w:r>
    </w:p>
    <w:p w:rsidR="0092449A" w:rsidRPr="0092449A" w:rsidRDefault="007438D2" w:rsidP="007438D2">
      <w:pPr>
        <w:jc w:val="both"/>
        <w:rPr>
          <w:rFonts w:ascii="Arial" w:eastAsia="Times New Roman" w:hAnsi="Arial" w:cs="Arial"/>
          <w:color w:val="777777"/>
          <w:sz w:val="23"/>
          <w:szCs w:val="23"/>
          <w:lang w:eastAsia="es-PE"/>
        </w:rPr>
      </w:pPr>
      <w:r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Todas l</w:t>
      </w:r>
      <w:r w:rsidR="0092449A" w:rsidRPr="0092449A">
        <w:rPr>
          <w:rFonts w:ascii="Arial" w:eastAsia="Times New Roman" w:hAnsi="Arial" w:cs="Arial"/>
          <w:color w:val="777777"/>
          <w:sz w:val="23"/>
          <w:szCs w:val="23"/>
          <w:lang w:eastAsia="es-PE"/>
        </w:rPr>
        <w:t xml:space="preserve">as empresas </w:t>
      </w:r>
      <w:r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deben</w:t>
      </w:r>
      <w:r w:rsidR="0092449A" w:rsidRPr="0092449A">
        <w:rPr>
          <w:rFonts w:ascii="Arial" w:eastAsia="Times New Roman" w:hAnsi="Arial" w:cs="Arial"/>
          <w:color w:val="777777"/>
          <w:sz w:val="23"/>
          <w:szCs w:val="23"/>
          <w:lang w:eastAsia="es-PE"/>
        </w:rPr>
        <w:t xml:space="preserve"> hacer los depósitos respectivos del pago de Compensación por Tiempo de Servicios (CTS) de sus trabajadores, </w:t>
      </w:r>
      <w:r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que es aproximadamente</w:t>
      </w:r>
      <w:r w:rsidR="0092449A" w:rsidRPr="0092449A">
        <w:rPr>
          <w:rFonts w:ascii="Arial" w:eastAsia="Times New Roman" w:hAnsi="Arial" w:cs="Arial"/>
          <w:color w:val="777777"/>
          <w:sz w:val="23"/>
          <w:szCs w:val="23"/>
          <w:lang w:eastAsia="es-PE"/>
        </w:rPr>
        <w:t xml:space="preserve"> medio sueldo, en realidad la base de cálculo es todos los conceptos remunerativos percibidos por el trabajador más el promedio de las gratificaciones.</w:t>
      </w:r>
    </w:p>
    <w:p w:rsidR="0092449A" w:rsidRPr="0092449A" w:rsidRDefault="0092449A" w:rsidP="007438D2">
      <w:pPr>
        <w:jc w:val="both"/>
        <w:rPr>
          <w:rFonts w:ascii="Arial" w:eastAsia="Times New Roman" w:hAnsi="Arial" w:cs="Arial"/>
          <w:color w:val="777777"/>
          <w:sz w:val="23"/>
          <w:szCs w:val="23"/>
          <w:lang w:eastAsia="es-PE"/>
        </w:rPr>
      </w:pPr>
      <w:r w:rsidRPr="0092449A">
        <w:rPr>
          <w:rFonts w:ascii="Arial" w:eastAsia="Times New Roman" w:hAnsi="Arial" w:cs="Arial"/>
          <w:color w:val="777777"/>
          <w:sz w:val="23"/>
          <w:szCs w:val="23"/>
          <w:lang w:eastAsia="es-PE"/>
        </w:rPr>
        <w:t xml:space="preserve">¿Pero puede cada trabajador conocer  </w:t>
      </w:r>
      <w:r w:rsidR="007438D2"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cuánto</w:t>
      </w:r>
      <w:r w:rsidRPr="0092449A">
        <w:rPr>
          <w:rFonts w:ascii="Arial" w:eastAsia="Times New Roman" w:hAnsi="Arial" w:cs="Arial"/>
          <w:color w:val="777777"/>
          <w:sz w:val="23"/>
          <w:szCs w:val="23"/>
          <w:lang w:eastAsia="es-PE"/>
        </w:rPr>
        <w:t xml:space="preserve"> le corresponde  recibir</w:t>
      </w:r>
      <w:r w:rsidR="007438D2"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?</w:t>
      </w:r>
    </w:p>
    <w:p w:rsidR="007438D2" w:rsidRPr="007438D2" w:rsidRDefault="007438D2" w:rsidP="007438D2">
      <w:pPr>
        <w:ind w:firstLine="708"/>
        <w:jc w:val="both"/>
        <w:rPr>
          <w:rFonts w:ascii="Arial" w:eastAsia="Times New Roman" w:hAnsi="Arial" w:cs="Arial"/>
          <w:color w:val="777777"/>
          <w:sz w:val="23"/>
          <w:szCs w:val="23"/>
          <w:lang w:eastAsia="es-PE"/>
        </w:rPr>
      </w:pPr>
      <w:r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Para ello sea</w:t>
      </w:r>
      <w:r w:rsidR="0092449A" w:rsidRPr="0092449A">
        <w:rPr>
          <w:rFonts w:ascii="Arial" w:eastAsia="Times New Roman" w:hAnsi="Arial" w:cs="Arial"/>
          <w:color w:val="777777"/>
          <w:sz w:val="23"/>
          <w:szCs w:val="23"/>
          <w:lang w:eastAsia="es-PE"/>
        </w:rPr>
        <w:t xml:space="preserve"> creado un FDS para aplicarlo al </w:t>
      </w:r>
      <w:r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cálculo</w:t>
      </w:r>
      <w:r w:rsidR="0092449A" w:rsidRPr="0092449A">
        <w:rPr>
          <w:rFonts w:ascii="Arial" w:eastAsia="Times New Roman" w:hAnsi="Arial" w:cs="Arial"/>
          <w:color w:val="777777"/>
          <w:sz w:val="23"/>
          <w:szCs w:val="23"/>
          <w:lang w:eastAsia="es-PE"/>
        </w:rPr>
        <w:t xml:space="preserve"> de CTS de manera </w:t>
      </w:r>
      <w:r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fácil:</w:t>
      </w:r>
    </w:p>
    <w:p w:rsidR="0092449A" w:rsidRPr="0092449A" w:rsidRDefault="007438D2" w:rsidP="007438D2">
      <w:pPr>
        <w:ind w:left="708"/>
        <w:jc w:val="both"/>
        <w:rPr>
          <w:rFonts w:ascii="Arial" w:eastAsia="Times New Roman" w:hAnsi="Arial" w:cs="Arial"/>
          <w:color w:val="777777"/>
          <w:sz w:val="23"/>
          <w:szCs w:val="23"/>
          <w:lang w:eastAsia="es-PE"/>
        </w:rPr>
      </w:pPr>
      <w:r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Solo debes digitar tu sueldo y te mostrara el resultado</w:t>
      </w:r>
      <w:r w:rsidR="0092449A" w:rsidRPr="0092449A">
        <w:rPr>
          <w:rFonts w:ascii="Arial" w:eastAsia="Times New Roman" w:hAnsi="Arial" w:cs="Arial"/>
          <w:color w:val="777777"/>
          <w:sz w:val="23"/>
          <w:szCs w:val="23"/>
          <w:lang w:eastAsia="es-PE"/>
        </w:rPr>
        <w:t xml:space="preserve"> de</w:t>
      </w:r>
      <w:r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 xml:space="preserve"> la </w:t>
      </w:r>
      <w:r w:rsidR="0092449A" w:rsidRPr="0092449A">
        <w:rPr>
          <w:rFonts w:ascii="Arial" w:eastAsia="Times New Roman" w:hAnsi="Arial" w:cs="Arial"/>
          <w:color w:val="777777"/>
          <w:sz w:val="23"/>
          <w:szCs w:val="23"/>
          <w:lang w:eastAsia="es-PE"/>
        </w:rPr>
        <w:t xml:space="preserve"> CTS</w:t>
      </w:r>
      <w:r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 xml:space="preserve"> que te corresponde</w:t>
      </w:r>
      <w:r w:rsidR="0092449A" w:rsidRPr="0092449A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.</w:t>
      </w:r>
    </w:p>
    <w:p w:rsidR="007438D2" w:rsidRDefault="007438D2" w:rsidP="0092449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es-PE"/>
        </w:rPr>
      </w:pPr>
      <w:r>
        <w:rPr>
          <w:rFonts w:ascii="inherit" w:eastAsia="Times New Roman" w:hAnsi="inherit" w:cs="Arial"/>
          <w:noProof/>
          <w:color w:val="777777"/>
          <w:sz w:val="23"/>
          <w:szCs w:val="23"/>
          <w:lang w:eastAsia="es-PE"/>
        </w:rPr>
        <w:drawing>
          <wp:inline distT="0" distB="0" distL="0" distR="0">
            <wp:extent cx="5005449" cy="2147620"/>
            <wp:effectExtent l="0" t="0" r="5080" b="508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377" cy="214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49A" w:rsidRDefault="0092449A" w:rsidP="007438D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77777"/>
          <w:sz w:val="23"/>
          <w:szCs w:val="23"/>
          <w:lang w:eastAsia="es-PE"/>
        </w:rPr>
      </w:pPr>
      <w:r w:rsidRPr="0092449A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El cálculo exacto de la CTS se realiza en función al sueldo que se percibe más un sexto de la última gratificación. Luego esto se divide entre doce meses y se multiplica por seis meses.</w:t>
      </w:r>
    </w:p>
    <w:p w:rsidR="007438D2" w:rsidRPr="007438D2" w:rsidRDefault="007438D2" w:rsidP="007438D2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777777"/>
          <w:sz w:val="23"/>
          <w:szCs w:val="23"/>
          <w:lang w:eastAsia="es-PE"/>
        </w:rPr>
      </w:pPr>
    </w:p>
    <w:p w:rsidR="007438D2" w:rsidRDefault="007438D2" w:rsidP="0092449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es-PE"/>
        </w:rPr>
      </w:pPr>
      <w:r>
        <w:rPr>
          <w:rFonts w:ascii="inherit" w:eastAsia="Times New Roman" w:hAnsi="inherit" w:cs="Arial"/>
          <w:noProof/>
          <w:color w:val="777777"/>
          <w:sz w:val="23"/>
          <w:szCs w:val="23"/>
          <w:lang w:eastAsia="es-PE"/>
        </w:rPr>
        <w:drawing>
          <wp:inline distT="0" distB="0" distL="0" distR="0">
            <wp:extent cx="5612130" cy="1619250"/>
            <wp:effectExtent l="0" t="0" r="762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38D2" w:rsidRPr="0092449A" w:rsidRDefault="007438D2" w:rsidP="0092449A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777777"/>
          <w:sz w:val="23"/>
          <w:szCs w:val="23"/>
          <w:lang w:eastAsia="es-PE"/>
        </w:rPr>
      </w:pPr>
    </w:p>
    <w:p w:rsidR="001764DD" w:rsidRPr="007438D2" w:rsidRDefault="007438D2">
      <w:pPr>
        <w:rPr>
          <w:rFonts w:ascii="Arial" w:eastAsia="Times New Roman" w:hAnsi="Arial" w:cs="Arial"/>
          <w:color w:val="777777"/>
          <w:sz w:val="23"/>
          <w:szCs w:val="23"/>
          <w:lang w:eastAsia="es-PE"/>
        </w:rPr>
      </w:pPr>
      <w:r w:rsidRPr="007438D2">
        <w:rPr>
          <w:rFonts w:ascii="Arial" w:eastAsia="Times New Roman" w:hAnsi="Arial" w:cs="Arial"/>
          <w:color w:val="777777"/>
          <w:sz w:val="23"/>
          <w:szCs w:val="23"/>
          <w:lang w:eastAsia="es-PE"/>
        </w:rPr>
        <w:t>Robert Legua Herrera</w:t>
      </w:r>
    </w:p>
    <w:p w:rsidR="0092449A" w:rsidRDefault="0092449A">
      <w:bookmarkStart w:id="0" w:name="_GoBack"/>
      <w:bookmarkEnd w:id="0"/>
    </w:p>
    <w:sectPr w:rsidR="00924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A"/>
    <w:rsid w:val="001764DD"/>
    <w:rsid w:val="007438D2"/>
    <w:rsid w:val="009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2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449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9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ntry-date">
    <w:name w:val="entry-date"/>
    <w:basedOn w:val="Fuentedeprrafopredeter"/>
    <w:rsid w:val="0092449A"/>
  </w:style>
  <w:style w:type="character" w:customStyle="1" w:styleId="apple-converted-space">
    <w:name w:val="apple-converted-space"/>
    <w:basedOn w:val="Fuentedeprrafopredeter"/>
    <w:rsid w:val="0092449A"/>
  </w:style>
  <w:style w:type="character" w:customStyle="1" w:styleId="entry-author">
    <w:name w:val="entry-author"/>
    <w:basedOn w:val="Fuentedeprrafopredeter"/>
    <w:rsid w:val="0092449A"/>
  </w:style>
  <w:style w:type="character" w:styleId="Hipervnculo">
    <w:name w:val="Hyperlink"/>
    <w:basedOn w:val="Fuentedeprrafopredeter"/>
    <w:uiPriority w:val="99"/>
    <w:semiHidden/>
    <w:unhideWhenUsed/>
    <w:rsid w:val="0092449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449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244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449A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NormalWeb">
    <w:name w:val="Normal (Web)"/>
    <w:basedOn w:val="Normal"/>
    <w:uiPriority w:val="99"/>
    <w:semiHidden/>
    <w:unhideWhenUsed/>
    <w:rsid w:val="0092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entry-date">
    <w:name w:val="entry-date"/>
    <w:basedOn w:val="Fuentedeprrafopredeter"/>
    <w:rsid w:val="0092449A"/>
  </w:style>
  <w:style w:type="character" w:customStyle="1" w:styleId="apple-converted-space">
    <w:name w:val="apple-converted-space"/>
    <w:basedOn w:val="Fuentedeprrafopredeter"/>
    <w:rsid w:val="0092449A"/>
  </w:style>
  <w:style w:type="character" w:customStyle="1" w:styleId="entry-author">
    <w:name w:val="entry-author"/>
    <w:basedOn w:val="Fuentedeprrafopredeter"/>
    <w:rsid w:val="0092449A"/>
  </w:style>
  <w:style w:type="character" w:styleId="Hipervnculo">
    <w:name w:val="Hyperlink"/>
    <w:basedOn w:val="Fuentedeprrafopredeter"/>
    <w:uiPriority w:val="99"/>
    <w:semiHidden/>
    <w:unhideWhenUsed/>
    <w:rsid w:val="0092449A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92449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0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83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Alan Legua Herrera</dc:creator>
  <cp:lastModifiedBy>Robert Alan Legua Herrera</cp:lastModifiedBy>
  <cp:revision>1</cp:revision>
  <dcterms:created xsi:type="dcterms:W3CDTF">2013-08-07T19:01:00Z</dcterms:created>
  <dcterms:modified xsi:type="dcterms:W3CDTF">2013-08-07T23:59:00Z</dcterms:modified>
</cp:coreProperties>
</file>